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0" w:lineRule="exact"/>
        <w:jc w:val="center"/>
      </w:pPr>
      <w:bookmarkStart w:id="0" w:name="OLE_LINK1"/>
      <w:r>
        <w:t>赣州市</w:t>
      </w:r>
      <w:r>
        <w:rPr>
          <w:rFonts w:hint="eastAsia"/>
        </w:rPr>
        <w:t>残联</w:t>
      </w:r>
      <w:r>
        <w:t>201</w:t>
      </w:r>
      <w:r>
        <w:rPr>
          <w:rFonts w:hint="eastAsia"/>
        </w:rPr>
        <w:t>9</w:t>
      </w:r>
      <w:r>
        <w:t>年部门预算</w:t>
      </w:r>
    </w:p>
    <w:bookmarkEnd w:id="0"/>
    <w:p>
      <w:pPr>
        <w:spacing w:line="520" w:lineRule="exact"/>
      </w:pPr>
    </w:p>
    <w:p>
      <w:pPr>
        <w:spacing w:line="520" w:lineRule="exact"/>
        <w:jc w:val="center"/>
        <w:rPr>
          <w:sz w:val="44"/>
          <w:szCs w:val="44"/>
        </w:rPr>
      </w:pPr>
      <w:r>
        <w:rPr>
          <w:sz w:val="44"/>
          <w:szCs w:val="44"/>
        </w:rPr>
        <w:t>目  录</w:t>
      </w:r>
    </w:p>
    <w:p>
      <w:pPr>
        <w:spacing w:line="520" w:lineRule="exact"/>
        <w:rPr>
          <w:sz w:val="44"/>
          <w:szCs w:val="44"/>
        </w:rPr>
      </w:pPr>
    </w:p>
    <w:p>
      <w:pPr>
        <w:spacing w:line="52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第一部分 赣州市</w:t>
      </w:r>
      <w:r>
        <w:rPr>
          <w:rFonts w:hint="eastAsia" w:eastAsia="仿宋_GB2312"/>
          <w:b/>
          <w:sz w:val="32"/>
          <w:szCs w:val="32"/>
        </w:rPr>
        <w:t>残联</w:t>
      </w:r>
      <w:r>
        <w:rPr>
          <w:rFonts w:eastAsia="仿宋_GB2312"/>
          <w:b/>
          <w:sz w:val="32"/>
          <w:szCs w:val="32"/>
        </w:rPr>
        <w:t>概况</w:t>
      </w:r>
    </w:p>
    <w:p>
      <w:pPr>
        <w:spacing w:line="52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一、部门主要职责</w:t>
      </w:r>
    </w:p>
    <w:p>
      <w:pPr>
        <w:spacing w:line="52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二、部门基本情况</w:t>
      </w:r>
    </w:p>
    <w:p>
      <w:pPr>
        <w:spacing w:line="52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第二部分 赣州市</w:t>
      </w:r>
      <w:r>
        <w:rPr>
          <w:rFonts w:hint="eastAsia" w:eastAsia="仿宋_GB2312"/>
          <w:b/>
          <w:sz w:val="32"/>
          <w:szCs w:val="32"/>
        </w:rPr>
        <w:t>残联</w:t>
      </w:r>
      <w:r>
        <w:rPr>
          <w:rFonts w:eastAsia="仿宋_GB2312"/>
          <w:b/>
          <w:sz w:val="32"/>
          <w:szCs w:val="32"/>
        </w:rPr>
        <w:t>201</w:t>
      </w:r>
      <w:r>
        <w:rPr>
          <w:rFonts w:hint="eastAsia" w:eastAsia="仿宋_GB2312"/>
          <w:b/>
          <w:sz w:val="32"/>
          <w:szCs w:val="32"/>
        </w:rPr>
        <w:t>9</w:t>
      </w:r>
      <w:r>
        <w:rPr>
          <w:rFonts w:eastAsia="仿宋_GB2312"/>
          <w:b/>
          <w:sz w:val="32"/>
          <w:szCs w:val="32"/>
        </w:rPr>
        <w:t>年部门预算情况说明</w:t>
      </w:r>
    </w:p>
    <w:p>
      <w:pPr>
        <w:spacing w:line="52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一、2019年部门预算收支情况说明</w:t>
      </w:r>
    </w:p>
    <w:p>
      <w:pPr>
        <w:spacing w:line="520" w:lineRule="exact"/>
        <w:ind w:firstLine="63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二、2019年“三公”经费预算情况说明</w:t>
      </w:r>
    </w:p>
    <w:p>
      <w:pPr>
        <w:widowControl/>
        <w:spacing w:line="520" w:lineRule="exact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第三部分  赣州市</w:t>
      </w:r>
      <w:r>
        <w:rPr>
          <w:rFonts w:hint="eastAsia" w:eastAsia="仿宋_GB2312"/>
          <w:b/>
          <w:sz w:val="32"/>
          <w:szCs w:val="32"/>
        </w:rPr>
        <w:t>残联</w:t>
      </w:r>
      <w:r>
        <w:rPr>
          <w:rFonts w:eastAsia="仿宋_GB2312"/>
          <w:b/>
          <w:sz w:val="32"/>
          <w:szCs w:val="32"/>
        </w:rPr>
        <w:t>2019年部门预算表</w:t>
      </w:r>
    </w:p>
    <w:p>
      <w:pPr>
        <w:spacing w:line="52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一、收支预算总表</w:t>
      </w:r>
    </w:p>
    <w:p>
      <w:pPr>
        <w:spacing w:line="52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二、部门收入总表</w:t>
      </w:r>
    </w:p>
    <w:p>
      <w:pPr>
        <w:spacing w:line="52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三、部门支出总表</w:t>
      </w:r>
    </w:p>
    <w:p>
      <w:pPr>
        <w:tabs>
          <w:tab w:val="left" w:pos="733"/>
        </w:tabs>
        <w:spacing w:line="52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四、财政拨款收支总表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五、一般公共预算支出表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六、一般公共预算基本支出表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七、一般公共预算“三公”经费支出表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八、政府性基金预算支出表</w:t>
      </w:r>
    </w:p>
    <w:p>
      <w:pPr>
        <w:spacing w:line="52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第四部分 名词解释</w:t>
      </w:r>
    </w:p>
    <w:p>
      <w:pPr>
        <w:widowControl/>
        <w:spacing w:line="520" w:lineRule="exact"/>
        <w:jc w:val="center"/>
        <w:rPr>
          <w:rFonts w:eastAsia="仿宋_GB2312"/>
          <w:b/>
          <w:sz w:val="32"/>
          <w:szCs w:val="32"/>
        </w:rPr>
      </w:pPr>
    </w:p>
    <w:p>
      <w:pPr>
        <w:widowControl/>
        <w:spacing w:line="520" w:lineRule="exact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ascii="华文中宋" w:hAnsi="华文中宋" w:eastAsia="华文中宋"/>
          <w:b/>
          <w:sz w:val="32"/>
          <w:szCs w:val="32"/>
        </w:rPr>
        <w:t>第一部分 赣州市</w:t>
      </w:r>
      <w:r>
        <w:rPr>
          <w:rFonts w:hint="eastAsia" w:ascii="华文中宋" w:hAnsi="华文中宋" w:eastAsia="华文中宋"/>
          <w:b/>
          <w:sz w:val="32"/>
          <w:szCs w:val="32"/>
        </w:rPr>
        <w:t>残联</w:t>
      </w:r>
      <w:r>
        <w:rPr>
          <w:rFonts w:ascii="华文中宋" w:hAnsi="华文中宋" w:eastAsia="华文中宋"/>
          <w:b/>
          <w:sz w:val="32"/>
          <w:szCs w:val="32"/>
        </w:rPr>
        <w:t>概况</w:t>
      </w:r>
    </w:p>
    <w:p>
      <w:pPr>
        <w:spacing w:line="520" w:lineRule="exact"/>
        <w:jc w:val="center"/>
        <w:rPr>
          <w:rFonts w:eastAsia="仿宋_GB2312"/>
          <w:b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一、部门主要职责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市残联是主管全市残疾人工作的群团组织，</w:t>
      </w:r>
      <w:r>
        <w:rPr>
          <w:rFonts w:hint="eastAsia" w:ascii="仿宋" w:hAnsi="仿宋" w:eastAsia="仿宋"/>
          <w:sz w:val="32"/>
          <w:szCs w:val="32"/>
        </w:rPr>
        <w:t>根据《三定方案》（市办字[2003]22号）有关规定，市残联</w:t>
      </w:r>
      <w:r>
        <w:rPr>
          <w:rFonts w:hint="eastAsia" w:ascii="仿宋_GB2312" w:hAnsi="仿宋" w:eastAsia="仿宋_GB2312"/>
          <w:bCs/>
          <w:sz w:val="32"/>
          <w:szCs w:val="32"/>
        </w:rPr>
        <w:t>主要职责是宣传残疾人事业，弘扬人道主义精神，沟通政府、社会与残疾人之间的关系，动员社会力量扶助残疾人；代表残疾人的共同利益、维护残疾人的合法权益、为残疾人服务；开展各项业务和活动，直接为残疾人服务，并扶持他们平等参与社会生活；承担市政府残疾人工作协调委员会的日常工作，承办市委、市政府交办的其它工作；指导和管理全市性各类残疾人社会团体组织，发展残疾人事业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市残联内设2个职能科：秘书科和业务科，管理2个正科级事业单位：市残疾人康复就业服务中心为自收自支事业单位，市残疾人法律救助站（市残疾人辅助器具服务中心）为全额拨款事业单位。</w:t>
      </w:r>
    </w:p>
    <w:p>
      <w:pPr>
        <w:spacing w:line="560" w:lineRule="exact"/>
        <w:ind w:firstLine="627" w:firstLineChars="196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二、部门基本情况</w:t>
      </w:r>
    </w:p>
    <w:p>
      <w:pPr>
        <w:spacing w:line="540" w:lineRule="exact"/>
        <w:ind w:firstLine="645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赣州市残联</w:t>
      </w:r>
      <w:r>
        <w:rPr>
          <w:rFonts w:hint="eastAsia" w:ascii="仿宋" w:hAnsi="仿宋" w:eastAsia="仿宋"/>
          <w:sz w:val="32"/>
          <w:szCs w:val="32"/>
        </w:rPr>
        <w:t>共有预算单位3个，包括机关本级和2个所属二级预算单位。</w:t>
      </w:r>
      <w:r>
        <w:rPr>
          <w:rFonts w:hint="eastAsia" w:ascii="仿宋_GB2312" w:hAnsi="仿宋" w:eastAsia="仿宋_GB2312"/>
          <w:bCs/>
          <w:sz w:val="32"/>
          <w:szCs w:val="32"/>
        </w:rPr>
        <w:t>编制数18人，其中：行政编制9人，全</w:t>
      </w:r>
      <w:r>
        <w:rPr>
          <w:rFonts w:hint="eastAsia" w:ascii="仿宋" w:hAnsi="仿宋" w:eastAsia="仿宋"/>
          <w:sz w:val="32"/>
          <w:szCs w:val="32"/>
        </w:rPr>
        <w:t>部补助</w:t>
      </w:r>
      <w:r>
        <w:rPr>
          <w:rFonts w:hint="eastAsia" w:ascii="仿宋_GB2312" w:hAnsi="仿宋" w:eastAsia="仿宋_GB2312"/>
          <w:bCs/>
          <w:sz w:val="32"/>
          <w:szCs w:val="32"/>
        </w:rPr>
        <w:t>事业编制6人，自收自支编制3人；实有人数19人，其中：在职人数15人，包括行政人员7人、全</w:t>
      </w:r>
      <w:r>
        <w:rPr>
          <w:rFonts w:hint="eastAsia" w:ascii="仿宋" w:hAnsi="仿宋" w:eastAsia="仿宋"/>
          <w:sz w:val="32"/>
          <w:szCs w:val="32"/>
        </w:rPr>
        <w:t>部补助</w:t>
      </w:r>
      <w:r>
        <w:rPr>
          <w:rFonts w:hint="eastAsia" w:ascii="仿宋_GB2312" w:hAnsi="仿宋" w:eastAsia="仿宋_GB2312"/>
          <w:bCs/>
          <w:sz w:val="32"/>
          <w:szCs w:val="32"/>
        </w:rPr>
        <w:t>事业人员5人、自收自支事业人员3人、聘用3人、借用人员1人；退休人员6人。</w:t>
      </w:r>
    </w:p>
    <w:p>
      <w:pPr>
        <w:widowControl/>
        <w:spacing w:line="520" w:lineRule="exact"/>
        <w:jc w:val="center"/>
        <w:rPr>
          <w:rFonts w:eastAsia="仿宋_GB2312"/>
          <w:b/>
          <w:kern w:val="0"/>
          <w:sz w:val="32"/>
          <w:szCs w:val="32"/>
        </w:rPr>
      </w:pPr>
    </w:p>
    <w:p>
      <w:pPr>
        <w:widowControl/>
        <w:spacing w:line="520" w:lineRule="exact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ascii="华文中宋" w:hAnsi="华文中宋" w:eastAsia="华文中宋"/>
          <w:b/>
          <w:sz w:val="32"/>
          <w:szCs w:val="32"/>
        </w:rPr>
        <w:t>第二部分  赣州市</w:t>
      </w:r>
      <w:r>
        <w:rPr>
          <w:rFonts w:hint="eastAsia" w:ascii="华文中宋" w:hAnsi="华文中宋" w:eastAsia="华文中宋"/>
          <w:b/>
          <w:sz w:val="32"/>
          <w:szCs w:val="32"/>
        </w:rPr>
        <w:t>残联</w:t>
      </w:r>
      <w:r>
        <w:rPr>
          <w:rFonts w:ascii="华文中宋" w:hAnsi="华文中宋" w:eastAsia="华文中宋"/>
          <w:b/>
          <w:sz w:val="32"/>
          <w:szCs w:val="32"/>
        </w:rPr>
        <w:t>2019年部门预算情况</w:t>
      </w:r>
      <w:r>
        <w:rPr>
          <w:rFonts w:hint="eastAsia" w:ascii="华文中宋" w:hAnsi="华文中宋" w:eastAsia="华文中宋"/>
          <w:b/>
          <w:sz w:val="32"/>
          <w:szCs w:val="32"/>
        </w:rPr>
        <w:t>说</w:t>
      </w:r>
      <w:r>
        <w:rPr>
          <w:rFonts w:ascii="华文中宋" w:hAnsi="华文中宋" w:eastAsia="华文中宋"/>
          <w:b/>
          <w:sz w:val="32"/>
          <w:szCs w:val="32"/>
        </w:rPr>
        <w:t>明</w:t>
      </w:r>
    </w:p>
    <w:p>
      <w:pPr>
        <w:spacing w:line="520" w:lineRule="exact"/>
        <w:rPr>
          <w:rFonts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一、2019年部门预算收支情况说明</w:t>
      </w:r>
    </w:p>
    <w:p>
      <w:pPr>
        <w:spacing w:line="520" w:lineRule="exact"/>
        <w:ind w:firstLine="643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（一）收入预算情况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2019年市残联收入预算总额为4835.26万元，其中：财政拨款收入192.55万元，上年结转4642.71万元，</w:t>
      </w:r>
      <w:r>
        <w:rPr>
          <w:rFonts w:hint="eastAsia" w:ascii="仿宋" w:hAnsi="仿宋" w:eastAsia="仿宋"/>
          <w:sz w:val="32"/>
          <w:szCs w:val="32"/>
        </w:rPr>
        <w:t>较上年预算安排增加了5.12%，主要原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因</w:t>
      </w:r>
      <w:r>
        <w:rPr>
          <w:rFonts w:hint="eastAsia" w:ascii="仿宋" w:hAnsi="仿宋" w:eastAsia="仿宋"/>
          <w:sz w:val="32"/>
          <w:szCs w:val="32"/>
        </w:rPr>
        <w:t>为项目资金结转增加。</w:t>
      </w:r>
    </w:p>
    <w:p>
      <w:pPr>
        <w:spacing w:line="520" w:lineRule="exact"/>
        <w:ind w:left="150" w:firstLine="643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（</w:t>
      </w:r>
      <w:r>
        <w:rPr>
          <w:rFonts w:hint="eastAsia" w:eastAsia="仿宋_GB2312"/>
          <w:b/>
          <w:sz w:val="32"/>
          <w:szCs w:val="32"/>
        </w:rPr>
        <w:t>二</w:t>
      </w:r>
      <w:r>
        <w:rPr>
          <w:rFonts w:eastAsia="仿宋_GB2312"/>
          <w:b/>
          <w:sz w:val="32"/>
          <w:szCs w:val="32"/>
        </w:rPr>
        <w:t>）支出预算情况</w:t>
      </w:r>
    </w:p>
    <w:p>
      <w:pPr>
        <w:spacing w:line="600" w:lineRule="exact"/>
        <w:ind w:firstLine="640" w:firstLineChars="200"/>
        <w:rPr>
          <w:rFonts w:hint="default" w:ascii="仿宋_GB2312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2019年市残联支出预算总额为4835.26万元，</w:t>
      </w:r>
      <w:r>
        <w:rPr>
          <w:rFonts w:hint="eastAsia" w:ascii="仿宋" w:hAnsi="仿宋" w:eastAsia="仿宋"/>
          <w:sz w:val="32"/>
          <w:szCs w:val="32"/>
        </w:rPr>
        <w:t>较上年预算安排增加了5.12%。其中：部门支出</w:t>
      </w:r>
      <w:r>
        <w:rPr>
          <w:rFonts w:hint="eastAsia" w:ascii="仿宋_GB2312" w:hAnsi="仿宋" w:eastAsia="仿宋_GB2312"/>
          <w:bCs/>
          <w:sz w:val="32"/>
          <w:szCs w:val="32"/>
        </w:rPr>
        <w:t>4835.26</w:t>
      </w:r>
      <w:r>
        <w:rPr>
          <w:rFonts w:hint="eastAsia" w:ascii="仿宋" w:hAnsi="仿宋" w:eastAsia="仿宋"/>
          <w:sz w:val="32"/>
          <w:szCs w:val="32"/>
        </w:rPr>
        <w:t>万元。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主要原因为项目资金增加。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按资金性质划分：基本支出150.95万元，项目支出4684.31万元。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按支出功能科目划分：</w:t>
      </w:r>
      <w:r>
        <w:rPr>
          <w:rFonts w:hint="eastAsia" w:ascii="仿宋" w:hAnsi="仿宋" w:eastAsia="仿宋"/>
          <w:sz w:val="32"/>
          <w:szCs w:val="32"/>
        </w:rPr>
        <w:t>社会保障和就业支出4757.03万元，卫生健康支出12.68万元，住房保障支出9.55万元，其他支出56万元。</w:t>
      </w:r>
    </w:p>
    <w:p>
      <w:pPr>
        <w:spacing w:line="520" w:lineRule="exact"/>
        <w:ind w:left="15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按支出经济分类划分：工资福利支出116.8万元，商品和服务支出33.08万元，对个人和家庭补助1.07万元，其他资本性支出4684.31万元。</w:t>
      </w:r>
    </w:p>
    <w:p>
      <w:pPr>
        <w:spacing w:line="520" w:lineRule="exact"/>
        <w:ind w:left="150" w:firstLine="643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（三）财政拨款支出情况</w:t>
      </w:r>
    </w:p>
    <w:p>
      <w:pPr>
        <w:spacing w:line="60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2019年赣州市残联（含下属单位）财政拨款支出预算192.55万元，</w:t>
      </w:r>
      <w:r>
        <w:rPr>
          <w:rFonts w:hint="eastAsia" w:ascii="仿宋" w:hAnsi="仿宋" w:eastAsia="仿宋"/>
          <w:sz w:val="32"/>
          <w:szCs w:val="32"/>
        </w:rPr>
        <w:t>具体支出情况是：社会保障和就业支出170.32万元，卫生健康支出12.68万元，住房保障支出9.55万元。比去年减少了5.76%。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主要原因为2019年业务费12万未放在该表中。</w:t>
      </w:r>
      <w:bookmarkStart w:id="1" w:name="_GoBack"/>
      <w:bookmarkEnd w:id="1"/>
    </w:p>
    <w:p>
      <w:pPr>
        <w:spacing w:line="520" w:lineRule="exact"/>
        <w:ind w:left="150" w:firstLine="643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（四）政府性基金情况</w:t>
      </w:r>
    </w:p>
    <w:p>
      <w:pPr>
        <w:spacing w:line="520" w:lineRule="exact"/>
        <w:ind w:left="150"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无</w:t>
      </w:r>
      <w:r>
        <w:rPr>
          <w:rFonts w:eastAsia="仿宋_GB2312"/>
          <w:sz w:val="32"/>
          <w:szCs w:val="32"/>
        </w:rPr>
        <w:t>政府性基金安排。</w:t>
      </w:r>
    </w:p>
    <w:p>
      <w:pPr>
        <w:widowControl/>
        <w:spacing w:line="520" w:lineRule="exact"/>
        <w:ind w:firstLine="64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（五）机关运行经费等重要事项的说明</w:t>
      </w:r>
    </w:p>
    <w:p>
      <w:pPr>
        <w:spacing w:line="520" w:lineRule="exact"/>
        <w:ind w:left="149" w:leftChars="71" w:firstLine="640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2019年市残联本级及下属2个事业单位运行经费财政拨款预算45.08万元。</w:t>
      </w:r>
      <w:r>
        <w:rPr>
          <w:rFonts w:hint="eastAsia" w:ascii="仿宋_GB2312" w:eastAsia="仿宋_GB2312"/>
          <w:spacing w:val="17"/>
          <w:sz w:val="32"/>
          <w:szCs w:val="32"/>
        </w:rPr>
        <w:t>其中</w:t>
      </w:r>
      <w:r>
        <w:rPr>
          <w:rFonts w:hint="eastAsia" w:ascii="Calibri" w:hAnsi="Calibri" w:eastAsia="仿宋_GB2312" w:cs="Calibri"/>
          <w:spacing w:val="17"/>
          <w:sz w:val="32"/>
          <w:szCs w:val="32"/>
        </w:rPr>
        <w:t>:</w:t>
      </w:r>
      <w:r>
        <w:rPr>
          <w:rFonts w:hint="eastAsia" w:ascii="仿宋_GB2312" w:eastAsia="仿宋_GB2312"/>
          <w:spacing w:val="17"/>
          <w:sz w:val="32"/>
          <w:szCs w:val="32"/>
        </w:rPr>
        <w:t>办公费15.14万元、维修费</w:t>
      </w:r>
      <w:r>
        <w:rPr>
          <w:rFonts w:hint="eastAsia" w:ascii="Calibri" w:hAnsi="Calibri" w:eastAsia="仿宋_GB2312" w:cs="Calibri"/>
          <w:spacing w:val="17"/>
          <w:sz w:val="32"/>
          <w:szCs w:val="32"/>
        </w:rPr>
        <w:t>1</w:t>
      </w:r>
      <w:r>
        <w:rPr>
          <w:rFonts w:hint="eastAsia" w:ascii="仿宋_GB2312" w:eastAsia="仿宋_GB2312"/>
          <w:spacing w:val="17"/>
          <w:sz w:val="32"/>
          <w:szCs w:val="32"/>
        </w:rPr>
        <w:t>万元、会议费</w:t>
      </w:r>
      <w:r>
        <w:rPr>
          <w:rFonts w:hint="eastAsia" w:ascii="Calibri" w:hAnsi="Calibri" w:eastAsia="仿宋_GB2312" w:cs="Calibri"/>
          <w:spacing w:val="17"/>
          <w:sz w:val="32"/>
          <w:szCs w:val="32"/>
        </w:rPr>
        <w:t>6</w:t>
      </w:r>
      <w:r>
        <w:rPr>
          <w:rFonts w:hint="eastAsia" w:ascii="仿宋_GB2312" w:eastAsia="仿宋_GB2312"/>
          <w:spacing w:val="17"/>
          <w:sz w:val="32"/>
          <w:szCs w:val="32"/>
        </w:rPr>
        <w:t>万元、培训费</w:t>
      </w:r>
      <w:r>
        <w:rPr>
          <w:rFonts w:hint="eastAsia" w:ascii="Calibri" w:hAnsi="Calibri" w:eastAsia="仿宋_GB2312" w:cs="Calibri"/>
          <w:spacing w:val="17"/>
          <w:sz w:val="32"/>
          <w:szCs w:val="32"/>
        </w:rPr>
        <w:t>0.77</w:t>
      </w:r>
      <w:r>
        <w:rPr>
          <w:rFonts w:hint="eastAsia" w:ascii="仿宋_GB2312" w:eastAsia="仿宋_GB2312"/>
          <w:spacing w:val="17"/>
          <w:sz w:val="32"/>
          <w:szCs w:val="32"/>
        </w:rPr>
        <w:t>万元、工会经费</w:t>
      </w:r>
      <w:r>
        <w:rPr>
          <w:rFonts w:hint="eastAsia" w:ascii="Calibri" w:hAnsi="Calibri" w:eastAsia="仿宋_GB2312" w:cs="Calibri"/>
          <w:spacing w:val="17"/>
          <w:sz w:val="32"/>
          <w:szCs w:val="32"/>
        </w:rPr>
        <w:t>0.93</w:t>
      </w:r>
      <w:r>
        <w:rPr>
          <w:rFonts w:hint="eastAsia" w:ascii="仿宋_GB2312" w:eastAsia="仿宋_GB2312"/>
          <w:spacing w:val="17"/>
          <w:sz w:val="32"/>
          <w:szCs w:val="32"/>
        </w:rPr>
        <w:t>万元、福利费</w:t>
      </w:r>
      <w:r>
        <w:rPr>
          <w:rFonts w:hint="eastAsia" w:ascii="Calibri" w:hAnsi="Calibri" w:eastAsia="仿宋_GB2312" w:cs="Calibri"/>
          <w:spacing w:val="17"/>
          <w:sz w:val="32"/>
          <w:szCs w:val="32"/>
        </w:rPr>
        <w:t>2.66</w:t>
      </w:r>
      <w:r>
        <w:rPr>
          <w:rFonts w:hint="eastAsia" w:ascii="仿宋_GB2312" w:eastAsia="仿宋_GB2312"/>
          <w:spacing w:val="17"/>
          <w:sz w:val="32"/>
          <w:szCs w:val="32"/>
        </w:rPr>
        <w:t>万元、其他交通费用6.02万元、业务费</w:t>
      </w:r>
      <w:r>
        <w:rPr>
          <w:rFonts w:hint="eastAsia" w:ascii="Calibri" w:hAnsi="Calibri" w:eastAsia="仿宋_GB2312" w:cs="Calibri"/>
          <w:spacing w:val="17"/>
          <w:sz w:val="32"/>
          <w:szCs w:val="32"/>
        </w:rPr>
        <w:t>12</w:t>
      </w:r>
      <w:r>
        <w:rPr>
          <w:rFonts w:hint="eastAsia" w:ascii="仿宋_GB2312" w:eastAsia="仿宋_GB2312"/>
          <w:spacing w:val="17"/>
          <w:sz w:val="32"/>
          <w:szCs w:val="32"/>
        </w:rPr>
        <w:t>万元</w:t>
      </w:r>
      <w:r>
        <w:rPr>
          <w:rFonts w:hint="eastAsia" w:ascii="Calibri" w:hAnsi="Calibri" w:eastAsia="仿宋_GB2312" w:cs="Calibri"/>
          <w:spacing w:val="17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与2018年基本持平。</w:t>
      </w:r>
    </w:p>
    <w:p>
      <w:pPr>
        <w:widowControl/>
        <w:spacing w:line="520" w:lineRule="exact"/>
        <w:ind w:firstLine="64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（六）政府采购情况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2019年部门所属各单位政府采购总额</w:t>
      </w:r>
      <w:r>
        <w:rPr>
          <w:rFonts w:hint="eastAsia" w:ascii="仿宋_GB2312" w:eastAsia="仿宋_GB2312"/>
          <w:sz w:val="32"/>
          <w:szCs w:val="30"/>
        </w:rPr>
        <w:t>1002.5</w:t>
      </w:r>
      <w:r>
        <w:rPr>
          <w:rFonts w:hint="eastAsia" w:eastAsia="仿宋_GB2312"/>
          <w:sz w:val="32"/>
          <w:szCs w:val="32"/>
        </w:rPr>
        <w:t>万元，其中：政府采购货物预算</w:t>
      </w:r>
      <w:r>
        <w:rPr>
          <w:rFonts w:hint="eastAsia" w:ascii="仿宋_GB2312" w:eastAsia="仿宋_GB2312"/>
          <w:sz w:val="32"/>
          <w:szCs w:val="30"/>
        </w:rPr>
        <w:t>172.39</w:t>
      </w:r>
      <w:r>
        <w:rPr>
          <w:rFonts w:hint="eastAsia" w:eastAsia="仿宋_GB2312"/>
          <w:sz w:val="32"/>
          <w:szCs w:val="32"/>
        </w:rPr>
        <w:t>万元、政府采购工程预算</w:t>
      </w:r>
      <w:r>
        <w:rPr>
          <w:rFonts w:hint="eastAsia" w:ascii="仿宋_GB2312" w:eastAsia="仿宋_GB2312"/>
          <w:sz w:val="32"/>
          <w:szCs w:val="30"/>
        </w:rPr>
        <w:t>510.11</w:t>
      </w:r>
      <w:r>
        <w:rPr>
          <w:rFonts w:hint="eastAsia" w:eastAsia="仿宋_GB2312"/>
          <w:sz w:val="32"/>
          <w:szCs w:val="32"/>
        </w:rPr>
        <w:t>万元，政府采购服务预算320万元。</w:t>
      </w:r>
    </w:p>
    <w:p>
      <w:pPr>
        <w:widowControl/>
        <w:spacing w:line="580" w:lineRule="exact"/>
        <w:ind w:firstLine="803" w:firstLineChars="250"/>
        <w:jc w:val="left"/>
        <w:rPr>
          <w:rFonts w:ascii="仿宋_GB2312" w:eastAsia="仿宋_GB2312"/>
          <w:b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>（七）国有资产占有使用情况</w:t>
      </w:r>
    </w:p>
    <w:p>
      <w:pPr>
        <w:widowControl/>
        <w:spacing w:line="580" w:lineRule="exact"/>
        <w:ind w:firstLine="800" w:firstLineChars="25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截至2018年12月31日，部门共有车辆1辆，其中，专业技术特种车1辆。</w:t>
      </w:r>
    </w:p>
    <w:p>
      <w:pPr>
        <w:widowControl/>
        <w:spacing w:line="580" w:lineRule="exact"/>
        <w:ind w:firstLine="800" w:firstLineChars="25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2019年部门预算安排购置车辆0辆，安排购置单位价值200万元以上大型设备0台。</w:t>
      </w:r>
    </w:p>
    <w:p>
      <w:pPr>
        <w:widowControl/>
        <w:spacing w:line="580" w:lineRule="exact"/>
        <w:ind w:firstLine="803" w:firstLineChars="250"/>
        <w:jc w:val="left"/>
        <w:rPr>
          <w:rFonts w:ascii="仿宋_GB2312" w:eastAsia="仿宋_GB2312"/>
          <w:b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>（八）绩效目标设置情况</w:t>
      </w:r>
    </w:p>
    <w:p>
      <w:pPr>
        <w:widowControl/>
        <w:spacing w:line="580" w:lineRule="exact"/>
        <w:ind w:firstLine="800" w:firstLineChars="250"/>
        <w:jc w:val="left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0"/>
        </w:rPr>
        <w:t>2019年实行绩效目标管理的项目4个，涉及资金634.57万元；纳入绩效目标批复试点的项目0个。</w:t>
      </w:r>
    </w:p>
    <w:p>
      <w:pPr>
        <w:spacing w:line="52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二、2019年“三公”经费预算情况说明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2019年</w:t>
      </w:r>
      <w:r>
        <w:rPr>
          <w:rFonts w:hint="eastAsia" w:eastAsia="仿宋_GB2312"/>
          <w:sz w:val="32"/>
          <w:szCs w:val="32"/>
        </w:rPr>
        <w:t>市残联</w:t>
      </w:r>
      <w:r>
        <w:rPr>
          <w:rFonts w:eastAsia="仿宋_GB2312"/>
          <w:sz w:val="32"/>
          <w:szCs w:val="32"/>
        </w:rPr>
        <w:t>“三公”经费预算安排</w:t>
      </w:r>
      <w:r>
        <w:rPr>
          <w:rFonts w:hint="eastAsia" w:ascii="仿宋_GB2312" w:eastAsia="仿宋_GB2312"/>
          <w:sz w:val="32"/>
          <w:szCs w:val="30"/>
        </w:rPr>
        <w:t>11.86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，比上年减少0.01</w:t>
      </w:r>
      <w:r>
        <w:rPr>
          <w:rFonts w:hint="eastAsia" w:ascii="仿宋_GB2312" w:eastAsia="仿宋_GB2312"/>
          <w:sz w:val="32"/>
          <w:szCs w:val="30"/>
        </w:rPr>
        <w:t>万元，下降0.1%</w:t>
      </w:r>
      <w:r>
        <w:rPr>
          <w:rFonts w:eastAsia="仿宋_GB2312"/>
          <w:sz w:val="32"/>
          <w:szCs w:val="32"/>
        </w:rPr>
        <w:t>。其中: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因公出国（境）费</w:t>
      </w:r>
      <w:r>
        <w:rPr>
          <w:rFonts w:hint="eastAsia" w:ascii="仿宋_GB2312" w:eastAsia="仿宋_GB2312"/>
          <w:sz w:val="32"/>
          <w:szCs w:val="30"/>
        </w:rPr>
        <w:t>4.76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比上年减少0.01</w:t>
      </w:r>
      <w:r>
        <w:rPr>
          <w:rFonts w:hint="eastAsia" w:ascii="仿宋_GB2312" w:eastAsia="仿宋_GB2312"/>
          <w:sz w:val="32"/>
          <w:szCs w:val="30"/>
        </w:rPr>
        <w:t>万元。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公务接待费</w:t>
      </w:r>
      <w:r>
        <w:rPr>
          <w:rFonts w:hint="eastAsia" w:ascii="仿宋_GB2312" w:eastAsia="仿宋_GB2312"/>
          <w:sz w:val="32"/>
          <w:szCs w:val="30"/>
        </w:rPr>
        <w:t>7.1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与上年一致。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公务用车运行维护费</w:t>
      </w:r>
      <w:r>
        <w:rPr>
          <w:rFonts w:hint="eastAsia" w:ascii="仿宋_GB2312" w:eastAsia="仿宋_GB2312"/>
          <w:sz w:val="32"/>
          <w:szCs w:val="30"/>
        </w:rPr>
        <w:t>0</w:t>
      </w:r>
      <w:r>
        <w:rPr>
          <w:rFonts w:eastAsia="仿宋_GB2312"/>
          <w:sz w:val="32"/>
          <w:szCs w:val="32"/>
        </w:rPr>
        <w:t>万元，主要原因是：</w:t>
      </w:r>
      <w:r>
        <w:rPr>
          <w:rFonts w:hint="eastAsia" w:eastAsia="仿宋_GB2312"/>
          <w:sz w:val="32"/>
          <w:szCs w:val="32"/>
        </w:rPr>
        <w:t>保留的专业技术特种车由单位自行负担</w:t>
      </w:r>
      <w:r>
        <w:rPr>
          <w:rFonts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公务用车购置费</w:t>
      </w:r>
      <w:r>
        <w:rPr>
          <w:rFonts w:hint="eastAsia" w:ascii="仿宋_GB2312" w:eastAsia="仿宋_GB2312"/>
          <w:sz w:val="32"/>
          <w:szCs w:val="30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520" w:lineRule="exact"/>
        <w:jc w:val="left"/>
        <w:rPr>
          <w:rFonts w:eastAsia="仿宋_GB2312"/>
          <w:sz w:val="32"/>
          <w:szCs w:val="32"/>
        </w:rPr>
      </w:pPr>
    </w:p>
    <w:p>
      <w:pPr>
        <w:widowControl/>
        <w:spacing w:line="520" w:lineRule="exact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ascii="华文中宋" w:hAnsi="华文中宋" w:eastAsia="华文中宋"/>
          <w:b/>
          <w:sz w:val="32"/>
          <w:szCs w:val="32"/>
        </w:rPr>
        <w:t>第三部分  赣州市</w:t>
      </w:r>
      <w:r>
        <w:rPr>
          <w:rFonts w:hint="eastAsia" w:ascii="华文中宋" w:hAnsi="华文中宋" w:eastAsia="华文中宋"/>
          <w:b/>
          <w:sz w:val="32"/>
          <w:szCs w:val="32"/>
        </w:rPr>
        <w:t>残联</w:t>
      </w:r>
      <w:r>
        <w:rPr>
          <w:rFonts w:ascii="华文中宋" w:hAnsi="华文中宋" w:eastAsia="华文中宋"/>
          <w:b/>
          <w:sz w:val="32"/>
          <w:szCs w:val="32"/>
        </w:rPr>
        <w:t>2019年部门预算表</w:t>
      </w:r>
    </w:p>
    <w:p>
      <w:pPr>
        <w:widowControl/>
        <w:spacing w:line="52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八张表（详见附表）</w:t>
      </w:r>
    </w:p>
    <w:p>
      <w:pPr>
        <w:widowControl/>
        <w:spacing w:line="520" w:lineRule="exact"/>
        <w:ind w:firstLine="640"/>
        <w:jc w:val="left"/>
        <w:rPr>
          <w:rFonts w:eastAsia="仿宋_GB2312"/>
          <w:b/>
          <w:sz w:val="32"/>
          <w:szCs w:val="32"/>
        </w:rPr>
      </w:pPr>
    </w:p>
    <w:p>
      <w:pPr>
        <w:widowControl/>
        <w:spacing w:line="520" w:lineRule="exact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ascii="华文中宋" w:hAnsi="华文中宋" w:eastAsia="华文中宋"/>
          <w:b/>
          <w:sz w:val="32"/>
          <w:szCs w:val="32"/>
        </w:rPr>
        <w:t>第四部分   名词解释</w:t>
      </w:r>
    </w:p>
    <w:p>
      <w:pPr>
        <w:pStyle w:val="11"/>
        <w:widowControl/>
        <w:numPr>
          <w:ilvl w:val="0"/>
          <w:numId w:val="1"/>
        </w:numPr>
        <w:spacing w:line="520" w:lineRule="exact"/>
        <w:ind w:firstLineChars="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收入科目</w:t>
      </w:r>
    </w:p>
    <w:p>
      <w:pPr>
        <w:widowControl/>
        <w:spacing w:line="520" w:lineRule="exact"/>
        <w:ind w:left="64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财政拨款：指市财政当年拨付的资金。</w:t>
      </w:r>
    </w:p>
    <w:p>
      <w:pPr>
        <w:widowControl/>
        <w:spacing w:line="520" w:lineRule="exact"/>
        <w:ind w:left="64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二、支出科目</w:t>
      </w:r>
    </w:p>
    <w:p>
      <w:pPr>
        <w:widowControl/>
        <w:spacing w:line="52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1、（残疾人事业）行政运行: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指行政单位（包括实行公务员管理的事业单位）的基本支出。</w:t>
      </w:r>
    </w:p>
    <w:p>
      <w:pPr>
        <w:widowControl/>
        <w:spacing w:line="52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2、（残疾人事业）一般行政管理事务：指行政单位（包括实行公务员管理的事业单位）的未单独设置顶级科目的其他项目支出。</w:t>
      </w:r>
    </w:p>
    <w:p>
      <w:pPr>
        <w:widowControl/>
        <w:spacing w:line="52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3、残疾人康复：反映残疾人联合会用于残疾人康复方面的支出。</w:t>
      </w:r>
    </w:p>
    <w:p>
      <w:pPr>
        <w:widowControl/>
        <w:spacing w:line="52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4、残疾人就业和扶贫：反映残疾人联合会用于残疾人就业和扶贫等方面的支出。</w:t>
      </w:r>
    </w:p>
    <w:p>
      <w:pPr>
        <w:widowControl/>
        <w:spacing w:line="52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5、其他残疾人事业支出：反映其他用于残疾人事业方面的支出。</w:t>
      </w:r>
    </w:p>
    <w:p>
      <w:pPr>
        <w:widowControl/>
        <w:spacing w:line="52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6、（其他支出）用于残疾人事业的彩票公益金支出：指用于残疾人事业的彩票公益金支出。</w:t>
      </w:r>
    </w:p>
    <w:p>
      <w:pPr>
        <w:widowControl/>
        <w:spacing w:line="520" w:lineRule="exact"/>
        <w:ind w:firstLine="640"/>
        <w:jc w:val="left"/>
        <w:rPr>
          <w:rFonts w:eastAsia="仿宋_GB2312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77614"/>
    <w:multiLevelType w:val="multilevel"/>
    <w:tmpl w:val="3C677614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BE118B"/>
    <w:rsid w:val="0000624D"/>
    <w:rsid w:val="00006FBD"/>
    <w:rsid w:val="00031DB6"/>
    <w:rsid w:val="00070C10"/>
    <w:rsid w:val="000C49A8"/>
    <w:rsid w:val="00183C6A"/>
    <w:rsid w:val="00233332"/>
    <w:rsid w:val="00281FD1"/>
    <w:rsid w:val="002B507A"/>
    <w:rsid w:val="002F60E5"/>
    <w:rsid w:val="00325FCC"/>
    <w:rsid w:val="00374EC9"/>
    <w:rsid w:val="003A3670"/>
    <w:rsid w:val="005C6CB6"/>
    <w:rsid w:val="00656C33"/>
    <w:rsid w:val="006E094B"/>
    <w:rsid w:val="007577A7"/>
    <w:rsid w:val="00846B70"/>
    <w:rsid w:val="008C124F"/>
    <w:rsid w:val="008D579B"/>
    <w:rsid w:val="008E35F1"/>
    <w:rsid w:val="00A0516A"/>
    <w:rsid w:val="00A40B7F"/>
    <w:rsid w:val="00A46FAF"/>
    <w:rsid w:val="00AD246E"/>
    <w:rsid w:val="00B96ECE"/>
    <w:rsid w:val="00BD3808"/>
    <w:rsid w:val="00BE72E2"/>
    <w:rsid w:val="00CC2AB1"/>
    <w:rsid w:val="00D170A7"/>
    <w:rsid w:val="00DB1AB6"/>
    <w:rsid w:val="00DC2554"/>
    <w:rsid w:val="00E14672"/>
    <w:rsid w:val="00EE3A29"/>
    <w:rsid w:val="00EE6D49"/>
    <w:rsid w:val="00F14844"/>
    <w:rsid w:val="00F736E6"/>
    <w:rsid w:val="00F95DBD"/>
    <w:rsid w:val="00FB2C33"/>
    <w:rsid w:val="02C7004A"/>
    <w:rsid w:val="076C38E5"/>
    <w:rsid w:val="082F76D1"/>
    <w:rsid w:val="14434513"/>
    <w:rsid w:val="236E636A"/>
    <w:rsid w:val="265940F0"/>
    <w:rsid w:val="2F3F3AEF"/>
    <w:rsid w:val="351C2F4C"/>
    <w:rsid w:val="39556E8A"/>
    <w:rsid w:val="39BC7B33"/>
    <w:rsid w:val="3C8A69CC"/>
    <w:rsid w:val="3DDA4FC3"/>
    <w:rsid w:val="488756F5"/>
    <w:rsid w:val="4F7041ED"/>
    <w:rsid w:val="51BE118B"/>
    <w:rsid w:val="526C7E10"/>
    <w:rsid w:val="550A48A7"/>
    <w:rsid w:val="62837EFF"/>
    <w:rsid w:val="64BB45A5"/>
    <w:rsid w:val="665B4ACE"/>
    <w:rsid w:val="6AAE0F90"/>
    <w:rsid w:val="748D4030"/>
    <w:rsid w:val="75E5608E"/>
    <w:rsid w:val="764B7136"/>
    <w:rsid w:val="7967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qFormat/>
    <w:uiPriority w:val="0"/>
  </w:style>
  <w:style w:type="paragraph" w:customStyle="1" w:styleId="10">
    <w:name w:val="Char Char Char Char"/>
    <w:basedOn w:val="1"/>
    <w:qFormat/>
    <w:uiPriority w:val="0"/>
    <w:pPr>
      <w:spacing w:line="240" w:lineRule="atLeast"/>
      <w:ind w:left="420" w:firstLine="420"/>
    </w:pPr>
  </w:style>
  <w:style w:type="paragraph" w:styleId="11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EB8E92-2839-4612-A652-03EFAD0C2B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307</Words>
  <Characters>1751</Characters>
  <Lines>14</Lines>
  <Paragraphs>4</Paragraphs>
  <TotalTime>71</TotalTime>
  <ScaleCrop>false</ScaleCrop>
  <LinksUpToDate>false</LinksUpToDate>
  <CharactersWithSpaces>2054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2019-03-26T01:44:00Z</dcterms:created>
  <dc:creator>孔福泉</dc:creator>
  <cp:lastModifiedBy>gzsclmsk</cp:lastModifiedBy>
  <cp:lastPrinted>2019-03-26T02:48:00Z</cp:lastPrinted>
  <dcterms:modified xsi:type="dcterms:W3CDTF">2021-05-18T11:56:35Z</dcterms:modified>
  <dc:title>赣市财预字〔2017〕15号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