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</w:pPr>
      <w:bookmarkStart w:id="0" w:name="OLE_LINK1"/>
      <w:r>
        <w:t>赣州市</w:t>
      </w:r>
      <w:r>
        <w:rPr>
          <w:rFonts w:hint="eastAsia"/>
        </w:rPr>
        <w:t>残联</w:t>
      </w:r>
      <w:r>
        <w:rPr>
          <w:rFonts w:hint="eastAsia"/>
          <w:lang w:val="en-US" w:eastAsia="zh-CN"/>
        </w:rPr>
        <w:t>2020</w:t>
      </w:r>
      <w:r>
        <w:t>年部门预算</w:t>
      </w:r>
    </w:p>
    <w:bookmarkEnd w:id="0"/>
    <w:p>
      <w:pPr>
        <w:spacing w:line="520" w:lineRule="exact"/>
      </w:pPr>
    </w:p>
    <w:p>
      <w:pPr>
        <w:spacing w:line="52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目  录</w:t>
      </w:r>
    </w:p>
    <w:p>
      <w:pPr>
        <w:spacing w:line="520" w:lineRule="exact"/>
        <w:rPr>
          <w:sz w:val="44"/>
          <w:szCs w:val="44"/>
        </w:rPr>
      </w:pP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第一部分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eastAsia="仿宋_GB2312"/>
          <w:b/>
          <w:sz w:val="32"/>
          <w:szCs w:val="32"/>
        </w:rPr>
        <w:t>概况</w:t>
      </w:r>
    </w:p>
    <w:p>
      <w:pPr>
        <w:spacing w:line="52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一、部门主要职责</w:t>
      </w:r>
    </w:p>
    <w:p>
      <w:pPr>
        <w:spacing w:line="52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二、部门基本情况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第二部分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hint="eastAsia" w:eastAsia="仿宋_GB2312"/>
          <w:b/>
          <w:sz w:val="32"/>
          <w:szCs w:val="32"/>
          <w:lang w:eastAsia="zh-CN"/>
        </w:rPr>
        <w:t>2020</w:t>
      </w:r>
      <w:r>
        <w:rPr>
          <w:rFonts w:eastAsia="仿宋_GB2312"/>
          <w:b/>
          <w:sz w:val="32"/>
          <w:szCs w:val="32"/>
        </w:rPr>
        <w:t>年部门预算情况说明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一、</w:t>
      </w:r>
      <w:r>
        <w:rPr>
          <w:rFonts w:hint="eastAsia" w:eastAsia="仿宋_GB2312"/>
          <w:sz w:val="32"/>
          <w:szCs w:val="32"/>
          <w:lang w:eastAsia="zh-CN"/>
        </w:rPr>
        <w:t>2020</w:t>
      </w:r>
      <w:r>
        <w:rPr>
          <w:rFonts w:eastAsia="仿宋_GB2312"/>
          <w:sz w:val="32"/>
          <w:szCs w:val="32"/>
        </w:rPr>
        <w:t>年部门预算收支情况说明</w:t>
      </w:r>
    </w:p>
    <w:p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2020</w:t>
      </w:r>
      <w:r>
        <w:rPr>
          <w:rFonts w:eastAsia="仿宋_GB2312"/>
          <w:sz w:val="32"/>
          <w:szCs w:val="32"/>
        </w:rPr>
        <w:t>年“三公”经费预算情况说明</w:t>
      </w:r>
    </w:p>
    <w:p>
      <w:pPr>
        <w:widowControl/>
        <w:spacing w:line="52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第三部分 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hint="eastAsia" w:eastAsia="仿宋_GB2312"/>
          <w:b/>
          <w:sz w:val="32"/>
          <w:szCs w:val="32"/>
          <w:lang w:eastAsia="zh-CN"/>
        </w:rPr>
        <w:t>2020</w:t>
      </w:r>
      <w:r>
        <w:rPr>
          <w:rFonts w:eastAsia="仿宋_GB2312"/>
          <w:b/>
          <w:sz w:val="32"/>
          <w:szCs w:val="32"/>
        </w:rPr>
        <w:t>年部门预算表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一、收支预算总表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二、部门收入总表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三、部门支出总表</w:t>
      </w:r>
    </w:p>
    <w:p>
      <w:pPr>
        <w:tabs>
          <w:tab w:val="left" w:pos="733"/>
        </w:tabs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四、财政拨款收支总表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五、一般公共预算支出表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六、一般公共预算基本支出表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七、一般公共预算“三公”经费支出表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八、政府性基金预算支出表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九、项目绩效目标表（纳入</w:t>
      </w:r>
      <w:r>
        <w:rPr>
          <w:rFonts w:hint="eastAsia" w:eastAsia="仿宋_GB2312"/>
          <w:sz w:val="32"/>
          <w:szCs w:val="32"/>
          <w:highlight w:val="none"/>
        </w:rPr>
        <w:t>绩效目标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批复试点的项目）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第四部分 名词解释</w:t>
      </w:r>
    </w:p>
    <w:p>
      <w:pPr>
        <w:widowControl/>
        <w:spacing w:line="520" w:lineRule="exact"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第一部分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ascii="华文中宋" w:hAnsi="华文中宋" w:eastAsia="华文中宋"/>
          <w:b/>
          <w:sz w:val="32"/>
          <w:szCs w:val="32"/>
        </w:rPr>
        <w:t>概况</w:t>
      </w:r>
    </w:p>
    <w:p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一、部门主要职责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市残联是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负责</w:t>
      </w:r>
      <w:r>
        <w:rPr>
          <w:rFonts w:hint="eastAsia" w:ascii="仿宋_GB2312" w:hAnsi="仿宋" w:eastAsia="仿宋_GB2312"/>
          <w:bCs/>
          <w:sz w:val="32"/>
          <w:szCs w:val="32"/>
        </w:rPr>
        <w:t>全市残疾人工作的</w:t>
      </w:r>
      <w:r>
        <w:rPr>
          <w:rFonts w:hint="eastAsia" w:eastAsia="仿宋_GB2312"/>
          <w:sz w:val="32"/>
          <w:szCs w:val="32"/>
        </w:rPr>
        <w:t>群团组织，根据《三定方案》（市办字[2003]22号）有关规定，市残联主要职责是宣传残疾人事业，弘扬人道主义精神，沟通政府、社</w:t>
      </w:r>
      <w:r>
        <w:rPr>
          <w:rFonts w:hint="eastAsia" w:ascii="仿宋_GB2312" w:hAnsi="仿宋" w:eastAsia="仿宋_GB2312"/>
          <w:bCs/>
          <w:sz w:val="32"/>
          <w:szCs w:val="32"/>
        </w:rPr>
        <w:t>会与残疾人之间的关系，动员社会力量扶助残疾人；代表残疾人的共同利益、维护残疾人的合法权益、为残疾人服务；开展各项业务和活动，直接为残疾人服务，并扶持他们平等参与社会生活；承担市政府残疾人工作协调委员会的日常工作，承办市委、市政府交办的其它工作；指导和管理全市性各类残疾人社会团体组织，发展残疾人事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市残联内设2个职能科：秘书科和业务科，管理2个正科级全额拨款事业单位：市残疾人康复就业服务中心和市残疾人法律救助站（市残疾人辅助器具服务中心）。</w:t>
      </w:r>
    </w:p>
    <w:p>
      <w:pPr>
        <w:spacing w:line="560" w:lineRule="exact"/>
        <w:ind w:firstLine="627" w:firstLineChars="19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二、部门基本情况</w:t>
      </w:r>
    </w:p>
    <w:p>
      <w:pPr>
        <w:spacing w:line="540" w:lineRule="exact"/>
        <w:ind w:firstLine="645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赣州市残联共有预算单位3个，包括机关本级和2个所属二级预算单位。编制数18人，其中：行政编制9人，全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额</w:t>
      </w:r>
      <w:r>
        <w:rPr>
          <w:rFonts w:hint="eastAsia" w:ascii="仿宋_GB2312" w:hAnsi="仿宋" w:eastAsia="仿宋_GB2312"/>
          <w:bCs/>
          <w:sz w:val="32"/>
          <w:szCs w:val="32"/>
        </w:rPr>
        <w:t>补助事业编制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2"/>
          <w:szCs w:val="32"/>
        </w:rPr>
        <w:t>人；实有人数19人，其中：在职人数1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Cs/>
          <w:sz w:val="32"/>
          <w:szCs w:val="32"/>
        </w:rPr>
        <w:t>人，包括行政人员7人、全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额</w:t>
      </w:r>
      <w:r>
        <w:rPr>
          <w:rFonts w:hint="eastAsia" w:ascii="仿宋_GB2312" w:hAnsi="仿宋" w:eastAsia="仿宋_GB2312"/>
          <w:bCs/>
          <w:sz w:val="32"/>
          <w:szCs w:val="32"/>
        </w:rPr>
        <w:t>补助事业人员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2"/>
          <w:szCs w:val="32"/>
        </w:rPr>
        <w:t>人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sz w:val="32"/>
          <w:szCs w:val="32"/>
        </w:rPr>
        <w:t>聘用3人；退休人员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sz w:val="32"/>
          <w:szCs w:val="32"/>
        </w:rPr>
        <w:t>人。</w:t>
      </w:r>
    </w:p>
    <w:p>
      <w:pPr>
        <w:widowControl/>
        <w:spacing w:line="5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第二部分 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2020</w:t>
      </w:r>
      <w:r>
        <w:rPr>
          <w:rFonts w:ascii="华文中宋" w:hAnsi="华文中宋" w:eastAsia="华文中宋"/>
          <w:b/>
          <w:sz w:val="32"/>
          <w:szCs w:val="32"/>
        </w:rPr>
        <w:t>年部门预算情况</w:t>
      </w:r>
      <w:r>
        <w:rPr>
          <w:rFonts w:hint="eastAsia" w:ascii="华文中宋" w:hAnsi="华文中宋" w:eastAsia="华文中宋"/>
          <w:b/>
          <w:sz w:val="32"/>
          <w:szCs w:val="32"/>
        </w:rPr>
        <w:t>说</w:t>
      </w:r>
      <w:r>
        <w:rPr>
          <w:rFonts w:ascii="华文中宋" w:hAnsi="华文中宋" w:eastAsia="华文中宋"/>
          <w:b/>
          <w:sz w:val="32"/>
          <w:szCs w:val="32"/>
        </w:rPr>
        <w:t>明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2020</w:t>
      </w:r>
      <w:r>
        <w:rPr>
          <w:rFonts w:hint="eastAsia" w:ascii="黑体" w:eastAsia="黑体"/>
          <w:sz w:val="32"/>
          <w:szCs w:val="32"/>
        </w:rPr>
        <w:t>年部门预算收支情况说明</w:t>
      </w:r>
    </w:p>
    <w:p>
      <w:pPr>
        <w:spacing w:line="52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（一）收入预算情况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/>
          <w:bCs/>
          <w:sz w:val="32"/>
          <w:szCs w:val="32"/>
        </w:rPr>
        <w:t>年市</w:t>
      </w:r>
      <w:r>
        <w:rPr>
          <w:rFonts w:hint="eastAsia" w:eastAsia="仿宋_GB2312"/>
          <w:sz w:val="32"/>
          <w:szCs w:val="32"/>
        </w:rPr>
        <w:t>残联收入预算总额为</w:t>
      </w:r>
      <w:r>
        <w:rPr>
          <w:rFonts w:hint="eastAsia" w:eastAsia="仿宋_GB2312"/>
          <w:sz w:val="32"/>
          <w:szCs w:val="32"/>
          <w:lang w:val="en-US" w:eastAsia="zh-CN"/>
        </w:rPr>
        <w:t>3596.45</w:t>
      </w:r>
      <w:r>
        <w:rPr>
          <w:rFonts w:hint="eastAsia" w:eastAsia="仿宋_GB2312"/>
          <w:sz w:val="32"/>
          <w:szCs w:val="32"/>
        </w:rPr>
        <w:t>万元，其中：财政拨款收入</w:t>
      </w:r>
      <w:r>
        <w:rPr>
          <w:rFonts w:hint="eastAsia" w:eastAsia="仿宋_GB2312"/>
          <w:sz w:val="32"/>
          <w:szCs w:val="32"/>
          <w:lang w:val="en-US" w:eastAsia="zh-CN"/>
        </w:rPr>
        <w:t>284.59</w:t>
      </w:r>
      <w:r>
        <w:rPr>
          <w:rFonts w:hint="eastAsia" w:eastAsia="仿宋_GB2312"/>
          <w:sz w:val="32"/>
          <w:szCs w:val="32"/>
        </w:rPr>
        <w:t>万元，上年结转</w:t>
      </w:r>
      <w:r>
        <w:rPr>
          <w:rFonts w:hint="eastAsia" w:eastAsia="仿宋_GB2312"/>
          <w:sz w:val="32"/>
          <w:szCs w:val="32"/>
          <w:lang w:val="en-US" w:eastAsia="zh-CN"/>
        </w:rPr>
        <w:t>3311.86</w:t>
      </w:r>
      <w:r>
        <w:rPr>
          <w:rFonts w:hint="eastAsia" w:eastAsia="仿宋_GB2312"/>
          <w:sz w:val="32"/>
          <w:szCs w:val="32"/>
        </w:rPr>
        <w:t>万元，较上年预算安排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25.62</w:t>
      </w:r>
      <w:r>
        <w:rPr>
          <w:rFonts w:hint="eastAsia" w:eastAsia="仿宋_GB2312"/>
          <w:sz w:val="32"/>
          <w:szCs w:val="32"/>
        </w:rPr>
        <w:t>%，主要原</w:t>
      </w:r>
      <w:r>
        <w:rPr>
          <w:rFonts w:hint="eastAsia" w:eastAsia="仿宋_GB2312"/>
          <w:sz w:val="32"/>
          <w:szCs w:val="32"/>
          <w:lang w:val="en-US" w:eastAsia="zh-CN"/>
        </w:rPr>
        <w:t>因</w:t>
      </w:r>
      <w:r>
        <w:rPr>
          <w:rFonts w:hint="eastAsia" w:eastAsia="仿宋_GB2312"/>
          <w:sz w:val="32"/>
          <w:szCs w:val="32"/>
        </w:rPr>
        <w:t>为项目资金结转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</w:t>
      </w:r>
      <w:r>
        <w:rPr>
          <w:rFonts w:hint="eastAsia" w:eastAsia="仿宋_GB2312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）支出预算情况</w:t>
      </w:r>
    </w:p>
    <w:p>
      <w:pPr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/>
          <w:bCs/>
          <w:sz w:val="32"/>
          <w:szCs w:val="32"/>
        </w:rPr>
        <w:t>年市残联</w:t>
      </w:r>
      <w:r>
        <w:rPr>
          <w:rFonts w:hint="eastAsia" w:eastAsia="仿宋_GB2312"/>
          <w:sz w:val="32"/>
          <w:szCs w:val="32"/>
        </w:rPr>
        <w:t>支出预算总额为</w:t>
      </w:r>
      <w:r>
        <w:rPr>
          <w:rFonts w:hint="eastAsia" w:eastAsia="仿宋_GB2312"/>
          <w:sz w:val="32"/>
          <w:szCs w:val="32"/>
          <w:lang w:val="en-US" w:eastAsia="zh-CN"/>
        </w:rPr>
        <w:t>3596.45</w:t>
      </w:r>
      <w:r>
        <w:rPr>
          <w:rFonts w:hint="eastAsia" w:eastAsia="仿宋_GB2312"/>
          <w:sz w:val="32"/>
          <w:szCs w:val="32"/>
        </w:rPr>
        <w:t>万元，较上年预算安排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25.62</w:t>
      </w:r>
      <w:r>
        <w:rPr>
          <w:rFonts w:hint="eastAsia" w:eastAsia="仿宋_GB2312"/>
          <w:sz w:val="32"/>
          <w:szCs w:val="32"/>
        </w:rPr>
        <w:t>%。其中：部门支出</w:t>
      </w:r>
      <w:r>
        <w:rPr>
          <w:rFonts w:hint="eastAsia" w:eastAsia="仿宋_GB2312"/>
          <w:sz w:val="32"/>
          <w:szCs w:val="32"/>
          <w:lang w:val="en-US" w:eastAsia="zh-CN"/>
        </w:rPr>
        <w:t>3596.45</w:t>
      </w:r>
      <w:r>
        <w:rPr>
          <w:rFonts w:hint="eastAsia"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  <w:lang w:val="en-US" w:eastAsia="zh-CN"/>
        </w:rPr>
        <w:t>主要原因为项目资金减少。</w:t>
      </w:r>
      <w:bookmarkStart w:id="1" w:name="_GoBack"/>
      <w:bookmarkEnd w:id="1"/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按资金性质划分：基本支出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230.99</w:t>
      </w:r>
      <w:r>
        <w:rPr>
          <w:rFonts w:hint="eastAsia" w:ascii="仿宋_GB2312" w:hAnsi="仿宋" w:eastAsia="仿宋_GB2312"/>
          <w:bCs/>
          <w:sz w:val="32"/>
          <w:szCs w:val="32"/>
        </w:rPr>
        <w:t>万元，项目支出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3827.44</w:t>
      </w:r>
      <w:r>
        <w:rPr>
          <w:rFonts w:hint="eastAsia" w:ascii="仿宋_GB2312" w:hAnsi="仿宋" w:eastAsia="仿宋_GB2312"/>
          <w:bCs/>
          <w:sz w:val="32"/>
          <w:szCs w:val="32"/>
        </w:rPr>
        <w:t>万元。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按支</w:t>
      </w:r>
      <w:r>
        <w:rPr>
          <w:rFonts w:hint="eastAsia" w:eastAsia="仿宋_GB2312"/>
          <w:sz w:val="32"/>
          <w:szCs w:val="32"/>
        </w:rPr>
        <w:t>出功能科目划分：社会保障和就业支出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3564.23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17.6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14.62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按支出经济分类划分：工资福利支出</w:t>
      </w:r>
      <w:r>
        <w:rPr>
          <w:rFonts w:hint="eastAsia" w:eastAsia="仿宋_GB2312"/>
          <w:sz w:val="32"/>
          <w:szCs w:val="32"/>
          <w:lang w:val="en-US" w:eastAsia="zh-CN"/>
        </w:rPr>
        <w:t>164.75</w:t>
      </w:r>
      <w:r>
        <w:rPr>
          <w:rFonts w:hint="eastAsia" w:eastAsia="仿宋_GB2312"/>
          <w:sz w:val="32"/>
          <w:szCs w:val="32"/>
        </w:rPr>
        <w:t>万元，商品和服务支出</w:t>
      </w:r>
      <w:r>
        <w:rPr>
          <w:rFonts w:hint="eastAsia" w:eastAsia="仿宋_GB2312"/>
          <w:sz w:val="32"/>
          <w:szCs w:val="32"/>
          <w:lang w:val="en-US" w:eastAsia="zh-CN"/>
        </w:rPr>
        <w:t>65.17</w:t>
      </w:r>
      <w:r>
        <w:rPr>
          <w:rFonts w:hint="eastAsia" w:eastAsia="仿宋_GB2312"/>
          <w:sz w:val="32"/>
          <w:szCs w:val="32"/>
        </w:rPr>
        <w:t>万元，对个人和家庭补助1.07万元，其他资本性支出</w:t>
      </w:r>
      <w:r>
        <w:rPr>
          <w:rFonts w:hint="eastAsia" w:eastAsia="仿宋_GB2312"/>
          <w:sz w:val="32"/>
          <w:szCs w:val="32"/>
          <w:lang w:val="en-US" w:eastAsia="zh-CN"/>
        </w:rPr>
        <w:t>3365.46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（三）财政拨款支出情况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赣州市残联（含下属单位）财政拨款支出预算192.55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284.59</w:t>
      </w:r>
      <w:r>
        <w:rPr>
          <w:rFonts w:hint="eastAsia" w:eastAsia="仿宋_GB2312"/>
          <w:sz w:val="32"/>
          <w:szCs w:val="32"/>
        </w:rPr>
        <w:t>万元，具体支出情况是：社会保障和就业支出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252.37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17.6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14.62</w:t>
      </w:r>
      <w:r>
        <w:rPr>
          <w:rFonts w:hint="eastAsia" w:eastAsia="仿宋_GB2312"/>
          <w:sz w:val="32"/>
          <w:szCs w:val="32"/>
        </w:rPr>
        <w:t>万元。比去年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47.8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，原因为市残疾人康复就业服务中心由自收自支转为全额拨款，预算中加入了该中心的经费。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（四）政府性基金情况</w:t>
      </w:r>
    </w:p>
    <w:p>
      <w:pPr>
        <w:spacing w:line="520" w:lineRule="exact"/>
        <w:ind w:left="1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政府性基金安排。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（五）机关运行经费等重要事项的说明</w:t>
      </w:r>
    </w:p>
    <w:p>
      <w:pPr>
        <w:spacing w:line="520" w:lineRule="exact"/>
        <w:ind w:firstLine="470" w:firstLineChars="147"/>
        <w:rPr>
          <w:rFonts w:ascii="仿宋" w:hAnsi="仿宋" w:eastAsia="仿宋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2020</w:t>
      </w:r>
      <w:r>
        <w:rPr>
          <w:rFonts w:hint="eastAsia" w:eastAsia="仿宋_GB2312"/>
          <w:sz w:val="32"/>
          <w:szCs w:val="32"/>
        </w:rPr>
        <w:t>年市残联本级及下属2个事业单位运行经费财政拨款预算</w:t>
      </w:r>
      <w:r>
        <w:rPr>
          <w:rFonts w:hint="eastAsia" w:eastAsia="仿宋_GB2312"/>
          <w:sz w:val="32"/>
          <w:szCs w:val="32"/>
          <w:lang w:val="en-US" w:eastAsia="zh-CN"/>
        </w:rPr>
        <w:t>65.17</w:t>
      </w:r>
      <w:r>
        <w:rPr>
          <w:rFonts w:hint="eastAsia" w:eastAsia="仿宋_GB2312"/>
          <w:sz w:val="32"/>
          <w:szCs w:val="32"/>
        </w:rPr>
        <w:t>万元。其中:办公费</w:t>
      </w:r>
      <w:r>
        <w:rPr>
          <w:rFonts w:hint="eastAsia" w:eastAsia="仿宋_GB2312"/>
          <w:sz w:val="32"/>
          <w:szCs w:val="32"/>
          <w:lang w:val="en-US" w:eastAsia="zh-CN"/>
        </w:rPr>
        <w:t>24.64</w:t>
      </w:r>
      <w:r>
        <w:rPr>
          <w:rFonts w:hint="eastAsia" w:eastAsia="仿宋_GB2312"/>
          <w:sz w:val="32"/>
          <w:szCs w:val="32"/>
        </w:rPr>
        <w:t>万元、维修费</w:t>
      </w:r>
      <w:r>
        <w:rPr>
          <w:rFonts w:hint="eastAsia" w:eastAsia="仿宋_GB2312"/>
          <w:sz w:val="32"/>
          <w:szCs w:val="32"/>
          <w:lang w:val="en-US" w:eastAsia="zh-CN"/>
        </w:rPr>
        <w:t>0.82</w:t>
      </w:r>
      <w:r>
        <w:rPr>
          <w:rFonts w:hint="eastAsia" w:eastAsia="仿宋_GB2312"/>
          <w:sz w:val="32"/>
          <w:szCs w:val="32"/>
        </w:rPr>
        <w:t>万元、会议费6万元、培训费</w:t>
      </w:r>
      <w:r>
        <w:rPr>
          <w:rFonts w:hint="eastAsia" w:eastAsia="仿宋_GB2312"/>
          <w:sz w:val="32"/>
          <w:szCs w:val="32"/>
          <w:lang w:val="en-US" w:eastAsia="zh-CN"/>
        </w:rPr>
        <w:t>0.82</w:t>
      </w:r>
      <w:r>
        <w:rPr>
          <w:rFonts w:hint="eastAsia" w:eastAsia="仿宋_GB2312"/>
          <w:sz w:val="32"/>
          <w:szCs w:val="32"/>
        </w:rPr>
        <w:t>万元、工会经费</w:t>
      </w:r>
      <w:r>
        <w:rPr>
          <w:rFonts w:hint="eastAsia" w:eastAsia="仿宋_GB2312"/>
          <w:sz w:val="32"/>
          <w:szCs w:val="32"/>
          <w:lang w:val="en-US" w:eastAsia="zh-CN"/>
        </w:rPr>
        <w:t>6.15</w:t>
      </w:r>
      <w:r>
        <w:rPr>
          <w:rFonts w:hint="eastAsia" w:eastAsia="仿宋_GB2312"/>
          <w:sz w:val="32"/>
          <w:szCs w:val="32"/>
        </w:rPr>
        <w:t>万元、福利费</w:t>
      </w:r>
      <w:r>
        <w:rPr>
          <w:rFonts w:hint="eastAsia" w:eastAsia="仿宋_GB2312"/>
          <w:sz w:val="32"/>
          <w:szCs w:val="32"/>
          <w:lang w:val="en-US" w:eastAsia="zh-CN"/>
        </w:rPr>
        <w:t>3.08</w:t>
      </w:r>
      <w:r>
        <w:rPr>
          <w:rFonts w:hint="eastAsia" w:eastAsia="仿宋_GB2312"/>
          <w:sz w:val="32"/>
          <w:szCs w:val="32"/>
        </w:rPr>
        <w:t>万元、其他交通费用</w:t>
      </w:r>
      <w:r>
        <w:rPr>
          <w:rFonts w:hint="eastAsia" w:eastAsia="仿宋_GB2312"/>
          <w:sz w:val="32"/>
          <w:szCs w:val="32"/>
          <w:lang w:val="en-US" w:eastAsia="zh-CN"/>
        </w:rPr>
        <w:t>23.02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，比</w:t>
      </w: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增加了</w:t>
      </w:r>
      <w:r>
        <w:rPr>
          <w:rFonts w:hint="eastAsia" w:eastAsia="仿宋_GB2312"/>
          <w:sz w:val="32"/>
          <w:szCs w:val="32"/>
          <w:lang w:val="en-US" w:eastAsia="zh-CN"/>
        </w:rPr>
        <w:t>20万，</w:t>
      </w:r>
      <w:r>
        <w:rPr>
          <w:rFonts w:hint="eastAsia" w:eastAsia="仿宋_GB2312"/>
          <w:sz w:val="32"/>
          <w:szCs w:val="32"/>
          <w:lang w:eastAsia="zh-CN"/>
        </w:rPr>
        <w:t>原因为市残疾人康复就业服务中心由自收自支转为全额拨款，预算中加入了该中心的经费。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（六）政府采购情况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2020</w:t>
      </w:r>
      <w:r>
        <w:rPr>
          <w:rFonts w:hint="eastAsia" w:eastAsia="仿宋_GB2312"/>
          <w:sz w:val="32"/>
          <w:szCs w:val="32"/>
        </w:rPr>
        <w:t>年部门所属各单位政府采购总额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5940.06</w:t>
      </w:r>
      <w:r>
        <w:rPr>
          <w:rFonts w:hint="eastAsia" w:eastAsia="仿宋_GB2312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3177.06</w:t>
      </w:r>
      <w:r>
        <w:rPr>
          <w:rFonts w:hint="eastAsia" w:eastAsia="仿宋_GB2312"/>
          <w:sz w:val="32"/>
          <w:szCs w:val="32"/>
        </w:rPr>
        <w:t>万元、政府采购工程预算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628</w:t>
      </w:r>
      <w:r>
        <w:rPr>
          <w:rFonts w:hint="eastAsia" w:eastAsia="仿宋_GB2312"/>
          <w:sz w:val="32"/>
          <w:szCs w:val="32"/>
        </w:rPr>
        <w:t>万元，政府采购服务预算</w:t>
      </w:r>
      <w:r>
        <w:rPr>
          <w:rFonts w:hint="eastAsia" w:eastAsia="仿宋_GB2312"/>
          <w:sz w:val="32"/>
          <w:szCs w:val="32"/>
          <w:lang w:val="en-US" w:eastAsia="zh-CN"/>
        </w:rPr>
        <w:t>2135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803" w:firstLineChars="25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（七）国有资产占有使用情况</w:t>
      </w:r>
    </w:p>
    <w:p>
      <w:pPr>
        <w:widowControl/>
        <w:spacing w:line="580" w:lineRule="exact"/>
        <w:ind w:firstLine="80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截至201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0"/>
        </w:rPr>
        <w:t>年12月31日，部门共有车辆1辆，其中，专业技术特种车1辆。</w:t>
      </w:r>
    </w:p>
    <w:p>
      <w:pPr>
        <w:widowControl/>
        <w:spacing w:line="580" w:lineRule="exact"/>
        <w:ind w:firstLine="80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2020</w:t>
      </w:r>
      <w:r>
        <w:rPr>
          <w:rFonts w:hint="eastAsia" w:ascii="仿宋_GB2312" w:eastAsia="仿宋_GB2312"/>
          <w:sz w:val="32"/>
          <w:szCs w:val="30"/>
        </w:rPr>
        <w:t>年部门预算安排购置车辆0辆，安排购置单位价值200万元以上大型设备0台。</w:t>
      </w:r>
    </w:p>
    <w:p>
      <w:pPr>
        <w:widowControl/>
        <w:spacing w:line="580" w:lineRule="exact"/>
        <w:ind w:firstLine="803" w:firstLineChars="25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（八）绩效目标设置情况</w:t>
      </w:r>
    </w:p>
    <w:p>
      <w:pPr>
        <w:widowControl/>
        <w:spacing w:line="580" w:lineRule="exact"/>
        <w:ind w:firstLine="800" w:firstLineChars="25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2020</w:t>
      </w:r>
      <w:r>
        <w:rPr>
          <w:rFonts w:hint="eastAsia" w:ascii="仿宋_GB2312" w:eastAsia="仿宋_GB2312"/>
          <w:sz w:val="32"/>
          <w:szCs w:val="30"/>
        </w:rPr>
        <w:t>年实行绩效目标管理的项目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0"/>
        </w:rPr>
        <w:t>个，涉及资金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930.6</w:t>
      </w:r>
      <w:r>
        <w:rPr>
          <w:rFonts w:hint="eastAsia" w:ascii="仿宋_GB2312" w:eastAsia="仿宋_GB2312"/>
          <w:sz w:val="32"/>
          <w:szCs w:val="30"/>
        </w:rPr>
        <w:t>万元；纳入绩效目标批复试点的项目0个。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2020</w:t>
      </w:r>
      <w:r>
        <w:rPr>
          <w:rFonts w:ascii="黑体" w:eastAsia="黑体"/>
          <w:sz w:val="32"/>
          <w:szCs w:val="32"/>
        </w:rPr>
        <w:t>年“三公”经费预算情况说明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市残联</w:t>
      </w:r>
      <w:r>
        <w:rPr>
          <w:rFonts w:eastAsia="仿宋_GB2312"/>
          <w:sz w:val="32"/>
          <w:szCs w:val="32"/>
        </w:rPr>
        <w:t>“三公”经费预算安排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11.46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，比上年减少</w:t>
      </w:r>
      <w:r>
        <w:rPr>
          <w:rFonts w:hint="eastAsia" w:eastAsia="仿宋_GB2312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/>
          <w:sz w:val="32"/>
          <w:szCs w:val="30"/>
        </w:rPr>
        <w:t>万元，下降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3.4</w:t>
      </w:r>
      <w:r>
        <w:rPr>
          <w:rFonts w:hint="eastAsia" w:ascii="仿宋_GB2312" w:eastAsia="仿宋_GB2312"/>
          <w:sz w:val="32"/>
          <w:szCs w:val="30"/>
        </w:rPr>
        <w:t>%</w:t>
      </w:r>
      <w:r>
        <w:rPr>
          <w:rFonts w:eastAsia="仿宋_GB2312"/>
          <w:sz w:val="32"/>
          <w:szCs w:val="32"/>
        </w:rPr>
        <w:t>。其中: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比上年减少</w:t>
      </w:r>
      <w:r>
        <w:rPr>
          <w:rFonts w:hint="eastAsia" w:eastAsia="仿宋_GB2312"/>
          <w:sz w:val="32"/>
          <w:szCs w:val="32"/>
          <w:lang w:val="en-US" w:eastAsia="zh-CN"/>
        </w:rPr>
        <w:t>4.76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ascii="仿宋_GB2312" w:eastAsia="仿宋_GB2312"/>
          <w:sz w:val="32"/>
          <w:szCs w:val="30"/>
          <w:lang w:eastAsia="zh-CN"/>
        </w:rPr>
        <w:t>，</w:t>
      </w:r>
      <w:r>
        <w:rPr>
          <w:rFonts w:eastAsia="仿宋_GB2312"/>
          <w:sz w:val="32"/>
          <w:szCs w:val="32"/>
        </w:rPr>
        <w:t>公务接待费</w:t>
      </w:r>
      <w:r>
        <w:rPr>
          <w:rFonts w:hint="eastAsia" w:eastAsia="仿宋_GB2312"/>
          <w:sz w:val="32"/>
          <w:szCs w:val="32"/>
          <w:lang w:val="en-US" w:eastAsia="zh-CN"/>
        </w:rPr>
        <w:t>11.46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，比去年增加</w:t>
      </w:r>
      <w:r>
        <w:rPr>
          <w:rFonts w:hint="eastAsia" w:eastAsia="仿宋_GB2312"/>
          <w:sz w:val="32"/>
          <w:szCs w:val="32"/>
          <w:lang w:val="en-US" w:eastAsia="zh-CN"/>
        </w:rPr>
        <w:t>4.36万元，</w:t>
      </w:r>
      <w:r>
        <w:rPr>
          <w:rFonts w:hint="eastAsia" w:ascii="仿宋_GB2312" w:eastAsia="仿宋_GB2312"/>
          <w:sz w:val="32"/>
          <w:szCs w:val="30"/>
          <w:lang w:eastAsia="zh-CN"/>
        </w:rPr>
        <w:t>因疫情原因取消</w:t>
      </w:r>
      <w:r>
        <w:rPr>
          <w:rFonts w:eastAsia="仿宋_GB2312"/>
          <w:sz w:val="32"/>
          <w:szCs w:val="32"/>
        </w:rPr>
        <w:t>因公出国（境）</w:t>
      </w:r>
      <w:r>
        <w:rPr>
          <w:rFonts w:hint="eastAsia" w:eastAsia="仿宋_GB2312"/>
          <w:sz w:val="32"/>
          <w:szCs w:val="32"/>
          <w:lang w:eastAsia="zh-CN"/>
        </w:rPr>
        <w:t>，将因公出国（境）费用调整到公务接待费中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公务用车运行维护费</w:t>
      </w:r>
      <w:r>
        <w:rPr>
          <w:rFonts w:hint="eastAsia" w:ascii="仿宋_GB2312" w:eastAsia="仿宋_GB2312"/>
          <w:sz w:val="32"/>
          <w:szCs w:val="30"/>
        </w:rPr>
        <w:t>0</w:t>
      </w:r>
      <w:r>
        <w:rPr>
          <w:rFonts w:eastAsia="仿宋_GB2312"/>
          <w:sz w:val="32"/>
          <w:szCs w:val="32"/>
        </w:rPr>
        <w:t>万元，主要原因是：</w:t>
      </w:r>
      <w:r>
        <w:rPr>
          <w:rFonts w:hint="eastAsia" w:eastAsia="仿宋_GB2312"/>
          <w:sz w:val="32"/>
          <w:szCs w:val="32"/>
        </w:rPr>
        <w:t>保留的专业技术特种车由单位自行负担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公务用车购置费</w:t>
      </w:r>
      <w:r>
        <w:rPr>
          <w:rFonts w:hint="eastAsia" w:ascii="仿宋_GB2312" w:eastAsia="仿宋_GB2312"/>
          <w:sz w:val="32"/>
          <w:szCs w:val="30"/>
        </w:rPr>
        <w:t>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52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第三部分 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2020</w:t>
      </w:r>
      <w:r>
        <w:rPr>
          <w:rFonts w:ascii="华文中宋" w:hAnsi="华文中宋" w:eastAsia="华文中宋"/>
          <w:b/>
          <w:sz w:val="32"/>
          <w:szCs w:val="32"/>
        </w:rPr>
        <w:t>年部门预算表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九</w:t>
      </w:r>
      <w:r>
        <w:rPr>
          <w:rFonts w:eastAsia="仿宋_GB2312"/>
          <w:sz w:val="32"/>
          <w:szCs w:val="32"/>
        </w:rPr>
        <w:t>张表（详见附表）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第四部分   名词解释</w:t>
      </w:r>
    </w:p>
    <w:p>
      <w:pPr>
        <w:pStyle w:val="11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收入科目</w:t>
      </w:r>
    </w:p>
    <w:p>
      <w:pPr>
        <w:widowControl/>
        <w:spacing w:line="52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财政拨款：指市财政当年拨付的资金。</w:t>
      </w:r>
    </w:p>
    <w:p>
      <w:pPr>
        <w:widowControl/>
        <w:spacing w:line="52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二、支出科目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1、（残疾人事业）行政运行: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指行政单位（包括实行公务员管理的事业单位）的基本支出。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2、（残疾人事业）一般行政管理事务：指行政单位（包括实行公务员管理的事业单位）的未单独设置顶级科目的其他项目支出。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3、残疾人康复：反映残疾人联合会用于残疾人康复方面的支出。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4、残疾人就业和扶贫：反映残疾人联合会用于残疾人就业和扶贫等方面的支出。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5、其他残疾人事业支出：反映其他用于残疾人事业方面的支出。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6、（其他支出）用于残疾人事业的彩票公益金支出：指用于残疾人事业的彩票公益金支出。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7614"/>
    <w:multiLevelType w:val="multilevel"/>
    <w:tmpl w:val="3C67761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118B"/>
    <w:rsid w:val="0000624D"/>
    <w:rsid w:val="00006FBD"/>
    <w:rsid w:val="00031DB6"/>
    <w:rsid w:val="00070C10"/>
    <w:rsid w:val="000C49A8"/>
    <w:rsid w:val="00183C6A"/>
    <w:rsid w:val="00233332"/>
    <w:rsid w:val="00281FD1"/>
    <w:rsid w:val="002B507A"/>
    <w:rsid w:val="002F60E5"/>
    <w:rsid w:val="00325FCC"/>
    <w:rsid w:val="00374EC9"/>
    <w:rsid w:val="003A3670"/>
    <w:rsid w:val="005C6CB6"/>
    <w:rsid w:val="00656C33"/>
    <w:rsid w:val="006E094B"/>
    <w:rsid w:val="007577A7"/>
    <w:rsid w:val="00846B70"/>
    <w:rsid w:val="008C124F"/>
    <w:rsid w:val="008D579B"/>
    <w:rsid w:val="008E35F1"/>
    <w:rsid w:val="00A0516A"/>
    <w:rsid w:val="00A40B7F"/>
    <w:rsid w:val="00A46FAF"/>
    <w:rsid w:val="00AD246E"/>
    <w:rsid w:val="00B96ECE"/>
    <w:rsid w:val="00BD3808"/>
    <w:rsid w:val="00BE72E2"/>
    <w:rsid w:val="00CC2AB1"/>
    <w:rsid w:val="00D170A7"/>
    <w:rsid w:val="00DB1AB6"/>
    <w:rsid w:val="00DC2554"/>
    <w:rsid w:val="00E14672"/>
    <w:rsid w:val="00EE3A29"/>
    <w:rsid w:val="00EE6D49"/>
    <w:rsid w:val="00F14844"/>
    <w:rsid w:val="00F736E6"/>
    <w:rsid w:val="00F95DBD"/>
    <w:rsid w:val="00FB2C33"/>
    <w:rsid w:val="02C7004A"/>
    <w:rsid w:val="076C38E5"/>
    <w:rsid w:val="082F76D1"/>
    <w:rsid w:val="0D941434"/>
    <w:rsid w:val="127D74E0"/>
    <w:rsid w:val="14434513"/>
    <w:rsid w:val="1F4A0B49"/>
    <w:rsid w:val="236E636A"/>
    <w:rsid w:val="265940F0"/>
    <w:rsid w:val="2F3F3AEF"/>
    <w:rsid w:val="351C2F4C"/>
    <w:rsid w:val="39556E8A"/>
    <w:rsid w:val="39BC7B33"/>
    <w:rsid w:val="3AFB57EA"/>
    <w:rsid w:val="3C8A69CC"/>
    <w:rsid w:val="488756F5"/>
    <w:rsid w:val="4A41594E"/>
    <w:rsid w:val="4F7041ED"/>
    <w:rsid w:val="51BE118B"/>
    <w:rsid w:val="526C7E10"/>
    <w:rsid w:val="550A48A7"/>
    <w:rsid w:val="62837EFF"/>
    <w:rsid w:val="64BB45A5"/>
    <w:rsid w:val="6BD94AF1"/>
    <w:rsid w:val="748D4030"/>
    <w:rsid w:val="796752AD"/>
    <w:rsid w:val="7A5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10">
    <w:name w:val="Char Char Char Char"/>
    <w:basedOn w:val="1"/>
    <w:qFormat/>
    <w:uiPriority w:val="0"/>
    <w:pPr>
      <w:spacing w:line="240" w:lineRule="atLeast"/>
      <w:ind w:left="420" w:firstLine="42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B8E92-2839-4612-A652-03EFAD0C2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307</Words>
  <Characters>1751</Characters>
  <Lines>14</Lines>
  <Paragraphs>4</Paragraphs>
  <TotalTime>8</TotalTime>
  <ScaleCrop>false</ScaleCrop>
  <LinksUpToDate>false</LinksUpToDate>
  <CharactersWithSpaces>2054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2019-03-26T01:44:00Z</dcterms:created>
  <dc:creator>孔福泉</dc:creator>
  <cp:lastModifiedBy>gzsclmsk</cp:lastModifiedBy>
  <cp:lastPrinted>2019-03-26T02:48:00Z</cp:lastPrinted>
  <dcterms:modified xsi:type="dcterms:W3CDTF">2021-05-18T11:46:58Z</dcterms:modified>
  <dc:title>赣市财预字〔2017〕15号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